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2E" w:rsidRDefault="001E6C2E" w:rsidP="001E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3.1.4. Учебный предмет «Первая помощь при дорожно-транспортном происшествии».</w:t>
      </w:r>
    </w:p>
    <w:p w:rsidR="001E6C2E" w:rsidRDefault="001E6C2E" w:rsidP="001E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6C2E" w:rsidRDefault="001E6C2E" w:rsidP="001E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Распределение учебных часов по разделам и темам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E6C2E" w:rsidRDefault="001E6C2E" w:rsidP="001E6C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1E6C2E" w:rsidRDefault="001E6C2E" w:rsidP="001E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84"/>
        <w:gridCol w:w="901"/>
        <w:gridCol w:w="1621"/>
        <w:gridCol w:w="1621"/>
      </w:tblGrid>
      <w:tr w:rsidR="001E6C2E" w:rsidTr="001E6C2E">
        <w:trPr>
          <w:tblHeader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</w:t>
            </w:r>
          </w:p>
        </w:tc>
        <w:tc>
          <w:tcPr>
            <w:tcW w:w="488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разделов и тем занятий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E6C2E" w:rsidTr="001E6C2E">
        <w:trPr>
          <w:tblHeader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6C2E" w:rsidRDefault="001E6C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6C2E" w:rsidRDefault="001E6C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</w:tr>
      <w:tr w:rsidR="001E6C2E" w:rsidTr="001E6C2E">
        <w:trPr>
          <w:tblHeader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6C2E" w:rsidRDefault="001E6C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6C2E" w:rsidRDefault="001E6C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6C2E" w:rsidRDefault="001E6C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теоретические</w:t>
            </w:r>
          </w:p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практические занятия</w:t>
            </w:r>
          </w:p>
        </w:tc>
      </w:tr>
      <w:tr w:rsidR="001E6C2E" w:rsidTr="001E6C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E" w:rsidRDefault="001E6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Организационно-правовые аспекты</w:t>
            </w:r>
          </w:p>
          <w:p w:rsidR="001E6C2E" w:rsidRDefault="001E6C2E">
            <w:pPr>
              <w:pStyle w:val="3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оказания первой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E6C2E" w:rsidTr="001E6C2E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E6C2E" w:rsidTr="001E6C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E" w:rsidRDefault="001E6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при наружных кровотечениях и травмах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E6C2E" w:rsidTr="001E6C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E" w:rsidRDefault="001E6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E6C2E" w:rsidTr="001E6C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2E" w:rsidRDefault="001E6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2E" w:rsidRDefault="001E6C2E">
            <w:pPr>
              <w:widowControl w:val="0"/>
              <w:tabs>
                <w:tab w:val="left" w:pos="240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1E6C2E" w:rsidRDefault="001E6C2E" w:rsidP="001E6C2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1E6C2E" w:rsidRDefault="001E6C2E" w:rsidP="001E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Тема 1, </w:t>
      </w:r>
      <w:r>
        <w:rPr>
          <w:rFonts w:ascii="Times New Roman" w:hAnsi="Times New Roman"/>
          <w:sz w:val="28"/>
          <w:szCs w:val="28"/>
        </w:rPr>
        <w:t>– 2 часа (</w:t>
      </w:r>
      <w:proofErr w:type="gramStart"/>
      <w:r>
        <w:rPr>
          <w:rFonts w:ascii="Times New Roman" w:hAnsi="Times New Roman"/>
          <w:sz w:val="28"/>
          <w:szCs w:val="28"/>
        </w:rPr>
        <w:t>теоретическое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): </w:t>
      </w:r>
      <w:proofErr w:type="gramStart"/>
      <w:r>
        <w:rPr>
          <w:rFonts w:ascii="Times New Roman" w:hAnsi="Times New Roman"/>
          <w:sz w:val="28"/>
          <w:szCs w:val="28"/>
        </w:rPr>
        <w:t>Организационно-правовые аспекты оказания первой помощи: понятие о ви</w:t>
      </w:r>
      <w:r>
        <w:rPr>
          <w:rFonts w:ascii="Times New Roman" w:hAnsi="Times New Roman"/>
          <w:sz w:val="28"/>
          <w:szCs w:val="28"/>
        </w:rPr>
        <w:softHyphen/>
        <w:t>дах ДТП, структуре и особенностях дорожно-транспортного травматизма; орга</w:t>
      </w:r>
      <w:r>
        <w:rPr>
          <w:rFonts w:ascii="Times New Roman" w:hAnsi="Times New Roman"/>
          <w:sz w:val="28"/>
          <w:szCs w:val="28"/>
        </w:rPr>
        <w:softHyphen/>
        <w:t>низация и виды помощи пострадавшим в ДТП; нормативная правовая база, определяющая права, обязанности и ответственность при оказании первой по</w:t>
      </w:r>
      <w:r>
        <w:rPr>
          <w:rFonts w:ascii="Times New Roman" w:hAnsi="Times New Roman"/>
          <w:sz w:val="28"/>
          <w:szCs w:val="28"/>
        </w:rPr>
        <w:softHyphen/>
        <w:t>мощи; особенности оказания помощи детям, определяемые законодательно; по</w:t>
      </w:r>
      <w:r>
        <w:rPr>
          <w:rFonts w:ascii="Times New Roman" w:hAnsi="Times New Roman"/>
          <w:sz w:val="28"/>
          <w:szCs w:val="28"/>
        </w:rPr>
        <w:softHyphen/>
        <w:t>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основные правила вызова ско</w:t>
      </w:r>
      <w:r>
        <w:rPr>
          <w:rFonts w:ascii="Times New Roman" w:hAnsi="Times New Roman"/>
          <w:sz w:val="28"/>
          <w:szCs w:val="28"/>
        </w:rPr>
        <w:softHyphen/>
        <w:t>рой медицинской помощи, других специальных служб, сотрудники которых обя</w:t>
      </w:r>
      <w:r>
        <w:rPr>
          <w:rFonts w:ascii="Times New Roman" w:hAnsi="Times New Roman"/>
          <w:sz w:val="28"/>
          <w:szCs w:val="28"/>
        </w:rPr>
        <w:softHyphen/>
        <w:t>заны оказывать первую помощь; соблюдение правил личной безопасности при оказании первой помощи; простейшие меры профилактики инфекционных забо</w:t>
      </w:r>
      <w:r>
        <w:rPr>
          <w:rFonts w:ascii="Times New Roman" w:hAnsi="Times New Roman"/>
          <w:sz w:val="28"/>
          <w:szCs w:val="28"/>
        </w:rPr>
        <w:softHyphen/>
        <w:t>леваний, передающихся с кровью и биологическими жидкостями человека; со</w:t>
      </w:r>
      <w:r>
        <w:rPr>
          <w:rFonts w:ascii="Times New Roman" w:hAnsi="Times New Roman"/>
          <w:sz w:val="28"/>
          <w:szCs w:val="28"/>
        </w:rPr>
        <w:softHyphen/>
        <w:t>временные наборы средств и устройств для оказания первой помощи (аптечка первой помощи (автомобильная), аптечка для оказания первой помощи работни</w:t>
      </w:r>
      <w:r>
        <w:rPr>
          <w:rFonts w:ascii="Times New Roman" w:hAnsi="Times New Roman"/>
          <w:sz w:val="28"/>
          <w:szCs w:val="28"/>
        </w:rPr>
        <w:softHyphen/>
        <w:t>кам);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</w:t>
      </w:r>
      <w:r>
        <w:rPr>
          <w:rFonts w:ascii="Times New Roman" w:hAnsi="Times New Roman"/>
          <w:sz w:val="28"/>
          <w:szCs w:val="28"/>
        </w:rPr>
        <w:softHyphen/>
        <w:t>ющие жизни и здоровью при оказании первой помощи, пути их устранения; из</w:t>
      </w:r>
      <w:r>
        <w:rPr>
          <w:rFonts w:ascii="Times New Roman" w:hAnsi="Times New Roman"/>
          <w:sz w:val="28"/>
          <w:szCs w:val="28"/>
        </w:rPr>
        <w:softHyphen/>
        <w:t>влечение и перемещение пострадавшего в дорожно-транспортном происше</w:t>
      </w:r>
      <w:r>
        <w:rPr>
          <w:rFonts w:ascii="Times New Roman" w:hAnsi="Times New Roman"/>
          <w:sz w:val="28"/>
          <w:szCs w:val="28"/>
        </w:rPr>
        <w:softHyphen/>
        <w:t>ствии.</w:t>
      </w:r>
    </w:p>
    <w:p w:rsidR="001E6C2E" w:rsidRDefault="001E6C2E" w:rsidP="001E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2, </w:t>
      </w:r>
      <w:r>
        <w:rPr>
          <w:rFonts w:ascii="Times New Roman" w:hAnsi="Times New Roman"/>
          <w:sz w:val="28"/>
          <w:szCs w:val="28"/>
        </w:rPr>
        <w:t xml:space="preserve">занятие  1 – 2 часа (теоретическое): </w:t>
      </w:r>
      <w:proofErr w:type="gramStart"/>
      <w:r>
        <w:rPr>
          <w:rFonts w:ascii="Times New Roman" w:hAnsi="Times New Roman"/>
          <w:sz w:val="28"/>
          <w:szCs w:val="28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</w:t>
      </w:r>
      <w:r>
        <w:rPr>
          <w:rFonts w:ascii="Times New Roman" w:hAnsi="Times New Roman"/>
          <w:sz w:val="28"/>
          <w:szCs w:val="28"/>
        </w:rPr>
        <w:softHyphen/>
        <w:t xml:space="preserve">ния дыхания и </w:t>
      </w:r>
      <w:r>
        <w:rPr>
          <w:rFonts w:ascii="Times New Roman" w:hAnsi="Times New Roman"/>
          <w:sz w:val="28"/>
          <w:szCs w:val="28"/>
        </w:rPr>
        <w:lastRenderedPageBreak/>
        <w:t>кровообращения при дорожно-транспортном происшествии; спо</w:t>
      </w:r>
      <w:r>
        <w:rPr>
          <w:rFonts w:ascii="Times New Roman" w:hAnsi="Times New Roman"/>
          <w:sz w:val="28"/>
          <w:szCs w:val="28"/>
        </w:rPr>
        <w:softHyphen/>
        <w:t>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</w:t>
      </w:r>
      <w:r>
        <w:rPr>
          <w:rFonts w:ascii="Times New Roman" w:hAnsi="Times New Roman"/>
          <w:sz w:val="28"/>
          <w:szCs w:val="28"/>
        </w:rPr>
        <w:softHyphen/>
        <w:t>ственного дыхания и закрытого массажа сердца;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ошибки и осложнения, возни</w:t>
      </w:r>
      <w:r>
        <w:rPr>
          <w:rFonts w:ascii="Times New Roman" w:hAnsi="Times New Roman"/>
          <w:sz w:val="28"/>
          <w:szCs w:val="28"/>
        </w:rPr>
        <w:softHyphen/>
        <w:t>кающие при выполнении реанимационных мероприятий; прекращение СЛР; ме</w:t>
      </w:r>
      <w:r>
        <w:rPr>
          <w:rFonts w:ascii="Times New Roman" w:hAnsi="Times New Roman"/>
          <w:sz w:val="28"/>
          <w:szCs w:val="28"/>
        </w:rPr>
        <w:softHyphen/>
        <w:t>роприятия, выполняемые после прекращения СЛР; особенности СЛР у детей; порядок оказания первой помощи при частичном и полном нарушении проходи</w:t>
      </w:r>
      <w:r>
        <w:rPr>
          <w:rFonts w:ascii="Times New Roman" w:hAnsi="Times New Roman"/>
          <w:sz w:val="28"/>
          <w:szCs w:val="28"/>
        </w:rPr>
        <w:softHyphen/>
        <w:t>мости верхних дыхательных путей, вызванном инородным телом у пострадав</w:t>
      </w:r>
      <w:r>
        <w:rPr>
          <w:rFonts w:ascii="Times New Roman" w:hAnsi="Times New Roman"/>
          <w:sz w:val="28"/>
          <w:szCs w:val="28"/>
        </w:rPr>
        <w:softHyphen/>
        <w:t>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1E6C2E" w:rsidRDefault="001E6C2E" w:rsidP="001E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2,</w:t>
      </w:r>
      <w:r>
        <w:rPr>
          <w:rFonts w:ascii="Times New Roman" w:hAnsi="Times New Roman"/>
          <w:sz w:val="28"/>
          <w:szCs w:val="28"/>
        </w:rPr>
        <w:t xml:space="preserve"> занятие 2 – 2 часа (практическое): </w:t>
      </w:r>
      <w:proofErr w:type="gramStart"/>
      <w:r>
        <w:rPr>
          <w:rFonts w:ascii="Times New Roman" w:hAnsi="Times New Roman"/>
          <w:sz w:val="28"/>
          <w:szCs w:val="28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</w:t>
      </w:r>
      <w:r>
        <w:rPr>
          <w:rFonts w:ascii="Times New Roman" w:hAnsi="Times New Roman"/>
          <w:sz w:val="28"/>
          <w:szCs w:val="28"/>
        </w:rPr>
        <w:softHyphen/>
        <w:t>альных служб, сотрудники которых обязаны оказывать первую помощь; отра</w:t>
      </w:r>
      <w:r>
        <w:rPr>
          <w:rFonts w:ascii="Times New Roman" w:hAnsi="Times New Roman"/>
          <w:sz w:val="28"/>
          <w:szCs w:val="28"/>
        </w:rPr>
        <w:softHyphen/>
        <w:t>ботка навыков определения сознания у пострадавшего; отработка приемов вос</w:t>
      </w:r>
      <w:r>
        <w:rPr>
          <w:rFonts w:ascii="Times New Roman" w:hAnsi="Times New Roman"/>
          <w:sz w:val="28"/>
          <w:szCs w:val="28"/>
        </w:rPr>
        <w:softHyphen/>
        <w:t>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>
        <w:rPr>
          <w:rFonts w:ascii="Times New Roman" w:hAnsi="Times New Roman"/>
          <w:sz w:val="28"/>
          <w:szCs w:val="28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1E6C2E" w:rsidRDefault="001E6C2E" w:rsidP="001E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3, </w:t>
      </w:r>
      <w:r>
        <w:rPr>
          <w:rFonts w:ascii="Times New Roman" w:hAnsi="Times New Roman"/>
          <w:sz w:val="28"/>
          <w:szCs w:val="28"/>
        </w:rPr>
        <w:t xml:space="preserve">занятие 1 – 2 часа (теоретическое): 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>
        <w:rPr>
          <w:rFonts w:ascii="Times New Roman" w:hAnsi="Times New Roman"/>
          <w:sz w:val="28"/>
          <w:szCs w:val="28"/>
        </w:rPr>
        <w:t xml:space="preserve"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</w:t>
      </w:r>
      <w:r>
        <w:rPr>
          <w:rFonts w:ascii="Times New Roman" w:hAnsi="Times New Roman"/>
          <w:sz w:val="28"/>
          <w:szCs w:val="28"/>
        </w:rPr>
        <w:lastRenderedPageBreak/>
        <w:t>осмотра пострадавшего;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>
        <w:rPr>
          <w:rFonts w:ascii="Times New Roman" w:hAnsi="Times New Roman"/>
          <w:sz w:val="28"/>
          <w:szCs w:val="28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rPr>
          <w:rFonts w:ascii="Times New Roman" w:hAnsi="Times New Roman"/>
          <w:sz w:val="28"/>
          <w:szCs w:val="28"/>
        </w:rPr>
        <w:t>окклюзионной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1E6C2E" w:rsidRDefault="001E6C2E" w:rsidP="001E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3,</w:t>
      </w:r>
      <w:r>
        <w:rPr>
          <w:rFonts w:ascii="Times New Roman" w:hAnsi="Times New Roman"/>
          <w:sz w:val="28"/>
          <w:szCs w:val="28"/>
        </w:rPr>
        <w:t xml:space="preserve"> занятие 2 – 2 часа (практическое): </w:t>
      </w:r>
      <w:proofErr w:type="gramStart"/>
      <w:r>
        <w:rPr>
          <w:rFonts w:ascii="Times New Roman" w:hAnsi="Times New Roman"/>
          <w:sz w:val="28"/>
          <w:szCs w:val="28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>
        <w:rPr>
          <w:rFonts w:ascii="Times New Roman" w:hAnsi="Times New Roman"/>
          <w:sz w:val="28"/>
          <w:szCs w:val="28"/>
        </w:rPr>
        <w:t xml:space="preserve"> отработка наложения </w:t>
      </w:r>
      <w:proofErr w:type="spellStart"/>
      <w:r>
        <w:rPr>
          <w:rFonts w:ascii="Times New Roman" w:hAnsi="Times New Roman"/>
          <w:sz w:val="28"/>
          <w:szCs w:val="28"/>
        </w:rPr>
        <w:t>окклюзионной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rPr>
          <w:rFonts w:ascii="Times New Roman" w:hAnsi="Times New Roman"/>
          <w:sz w:val="28"/>
          <w:szCs w:val="28"/>
        </w:rPr>
        <w:t>аутоиммобилизация</w:t>
      </w:r>
      <w:proofErr w:type="spellEnd"/>
      <w:r>
        <w:rPr>
          <w:rFonts w:ascii="Times New Roman" w:hAnsi="Times New Roman"/>
          <w:sz w:val="28"/>
          <w:szCs w:val="28"/>
        </w:rPr>
        <w:t>, с использованием медицинских изделий); отработка приемов фиксации шейного отдела позвоночника.</w:t>
      </w:r>
    </w:p>
    <w:p w:rsidR="001E6C2E" w:rsidRDefault="001E6C2E" w:rsidP="001E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4, </w:t>
      </w:r>
      <w:r>
        <w:rPr>
          <w:rFonts w:ascii="Times New Roman" w:hAnsi="Times New Roman"/>
          <w:sz w:val="28"/>
          <w:szCs w:val="28"/>
        </w:rPr>
        <w:t xml:space="preserve">занятие 1 – 2 часа (теоретическое): 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>
        <w:rPr>
          <w:rFonts w:ascii="Times New Roman" w:hAnsi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</w:t>
      </w:r>
      <w:r>
        <w:rPr>
          <w:rFonts w:ascii="Times New Roman" w:hAnsi="Times New Roman"/>
          <w:sz w:val="28"/>
          <w:szCs w:val="28"/>
        </w:rPr>
        <w:lastRenderedPageBreak/>
        <w:t>службам, сотрудники которых обязаны оказывать первую помощь;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rPr>
          <w:rFonts w:ascii="Times New Roman" w:hAnsi="Times New Roman"/>
          <w:sz w:val="28"/>
          <w:szCs w:val="28"/>
        </w:rPr>
        <w:t>холодовая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1E6C2E" w:rsidRDefault="001E6C2E" w:rsidP="001E6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>
        <w:rPr>
          <w:rFonts w:ascii="Times New Roman" w:hAnsi="Times New Roman"/>
          <w:sz w:val="28"/>
          <w:szCs w:val="28"/>
        </w:rPr>
        <w:t xml:space="preserve">, занятие 2 – 4 часа (практическое): 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rFonts w:ascii="Times New Roman" w:hAnsi="Times New Roman"/>
          <w:sz w:val="28"/>
          <w:szCs w:val="28"/>
        </w:rPr>
        <w:t>термоизолирующей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BA4C82" w:rsidRDefault="00BA4C82"/>
    <w:sectPr w:rsidR="00BA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E6C2E"/>
    <w:rsid w:val="001E6C2E"/>
    <w:rsid w:val="00BA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E6C2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6C2E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2015-10-07T11:37:00Z</dcterms:created>
  <dcterms:modified xsi:type="dcterms:W3CDTF">2015-10-07T11:38:00Z</dcterms:modified>
</cp:coreProperties>
</file>